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BFB" w:rsidRPr="00F26BFB" w:rsidRDefault="00F26BFB" w:rsidP="00F26BFB">
      <w:pPr>
        <w:pStyle w:val="7"/>
        <w:spacing w:before="0" w:line="240" w:lineRule="auto"/>
        <w:jc w:val="right"/>
        <w:rPr>
          <w:rFonts w:ascii="Times New Roman" w:hAnsi="Times New Roman"/>
          <w:b/>
          <w:color w:val="auto"/>
          <w:sz w:val="24"/>
          <w:szCs w:val="24"/>
        </w:rPr>
      </w:pPr>
      <w:r w:rsidRPr="00F26BFB">
        <w:rPr>
          <w:rFonts w:ascii="Times New Roman" w:hAnsi="Times New Roman"/>
          <w:b/>
          <w:color w:val="auto"/>
          <w:sz w:val="24"/>
          <w:szCs w:val="24"/>
        </w:rPr>
        <w:t>Приложение №</w:t>
      </w:r>
      <w:r w:rsidR="00CD08F1">
        <w:rPr>
          <w:rFonts w:ascii="Times New Roman" w:hAnsi="Times New Roman"/>
          <w:b/>
          <w:color w:val="auto"/>
          <w:sz w:val="24"/>
          <w:szCs w:val="24"/>
        </w:rPr>
        <w:t>1</w:t>
      </w:r>
    </w:p>
    <w:p w:rsidR="00F26BFB" w:rsidRPr="00F26BFB" w:rsidRDefault="00F26BFB" w:rsidP="00F26BF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F26BFB">
        <w:rPr>
          <w:rFonts w:ascii="Times New Roman" w:hAnsi="Times New Roman" w:cs="Times New Roman"/>
          <w:sz w:val="24"/>
          <w:szCs w:val="24"/>
        </w:rPr>
        <w:t xml:space="preserve"> договору № _____ от «____» ___________201</w:t>
      </w:r>
      <w:r w:rsidR="00F13756">
        <w:rPr>
          <w:rFonts w:ascii="Times New Roman" w:hAnsi="Times New Roman" w:cs="Times New Roman"/>
          <w:sz w:val="24"/>
          <w:szCs w:val="24"/>
        </w:rPr>
        <w:t>5</w:t>
      </w:r>
      <w:r w:rsidRPr="00F26BFB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9A555E" w:rsidRDefault="009A555E" w:rsidP="009A555E">
      <w:pPr>
        <w:pStyle w:val="7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>ТЕХНИЧЕСКОЕ ЗАДАНИЕ</w:t>
      </w:r>
    </w:p>
    <w:p w:rsidR="009A555E" w:rsidRPr="009A555E" w:rsidRDefault="009A555E" w:rsidP="009A55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на выполнение зуботехнических работ для нужд </w:t>
      </w:r>
    </w:p>
    <w:p w:rsidR="009A555E" w:rsidRPr="009A555E" w:rsidRDefault="009A555E" w:rsidP="009A555E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555E">
        <w:rPr>
          <w:rFonts w:ascii="Times New Roman" w:hAnsi="Times New Roman" w:cs="Times New Roman"/>
          <w:b/>
          <w:sz w:val="28"/>
          <w:szCs w:val="28"/>
        </w:rPr>
        <w:t xml:space="preserve">стоматологического отделения ООО «Медсервис» </w:t>
      </w: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4992"/>
      </w:tblGrid>
      <w:tr w:rsidR="00D420D5" w:rsidRPr="00D420D5" w:rsidTr="009A555E">
        <w:trPr>
          <w:trHeight w:val="243"/>
        </w:trPr>
        <w:tc>
          <w:tcPr>
            <w:tcW w:w="14992" w:type="dxa"/>
          </w:tcPr>
          <w:p w:rsidR="00D420D5" w:rsidRPr="009A555E" w:rsidRDefault="008D57BA" w:rsidP="009A555E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Calibri" w:hAnsi="Times New Roman" w:cs="Times New Roman"/>
                <w:b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lang w:eastAsia="ru-RU"/>
              </w:rPr>
              <w:t>ТРЕБОВАНИЯ ТЕХНИЧЕСКОГО ЗАДАНИЯ</w:t>
            </w: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DC1E1C" w:rsidRPr="00D420D5" w:rsidRDefault="00DC1E1C" w:rsidP="00DC1E1C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1. Основные положения</w:t>
            </w:r>
          </w:p>
          <w:p w:rsidR="00DC1E1C" w:rsidRPr="00D420D5" w:rsidRDefault="00DC1E1C" w:rsidP="00DC1E1C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1.1. Зубные протезы должны быть изготовлены без нарушений технологического процесса, из сертифицированных материалов, в соответствии с </w:t>
            </w:r>
            <w:proofErr w:type="gramStart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наряд-заказом</w:t>
            </w:r>
            <w:proofErr w:type="gramEnd"/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Заказчика.</w:t>
            </w:r>
          </w:p>
          <w:p w:rsidR="00DC1E1C" w:rsidRPr="00D420D5" w:rsidRDefault="00DC1E1C" w:rsidP="00DC1E1C">
            <w:pPr>
              <w:widowControl w:val="0"/>
              <w:tabs>
                <w:tab w:val="left" w:pos="740"/>
                <w:tab w:val="left" w:pos="851"/>
                <w:tab w:val="left" w:pos="1212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1.2. </w:t>
            </w:r>
            <w:r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Подрядчик</w:t>
            </w: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обязан:</w:t>
            </w:r>
          </w:p>
          <w:p w:rsidR="00DC1E1C" w:rsidRPr="00D420D5" w:rsidRDefault="00DC1E1C" w:rsidP="00DC1E1C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принять всю информацию от Заказчика по поводу особенностей изготовления зубного протеза;</w:t>
            </w:r>
          </w:p>
          <w:p w:rsidR="00DC1E1C" w:rsidRPr="00D420D5" w:rsidRDefault="00DC1E1C" w:rsidP="00DC1E1C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поставить в известность Заказчика в 2-дневный срок со дня получения слепков о возможных изменениях в заказе, либо о некорректной информации от Заказчика, которая мажет привести в дальнейшем к ненадлежащему исполнению заказа;</w:t>
            </w:r>
          </w:p>
          <w:p w:rsidR="00DC1E1C" w:rsidRPr="00D420D5" w:rsidRDefault="00DC1E1C" w:rsidP="00DC1E1C">
            <w:pPr>
              <w:widowControl w:val="0"/>
              <w:numPr>
                <w:ilvl w:val="0"/>
                <w:numId w:val="1"/>
              </w:numPr>
              <w:tabs>
                <w:tab w:val="left" w:pos="1212"/>
                <w:tab w:val="left" w:pos="5821"/>
                <w:tab w:val="left" w:pos="5963"/>
              </w:tabs>
              <w:suppressAutoHyphens/>
              <w:jc w:val="both"/>
              <w:rPr>
                <w:rFonts w:ascii="Times New Roman" w:eastAsia="Lucida Sans Unicode" w:hAnsi="Times New Roman" w:cs="Times New Roman"/>
                <w:kern w:val="1"/>
                <w:lang w:eastAsia="ru-RU"/>
              </w:rPr>
            </w:pPr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безвозмездно исправлять по требованию Заказчика все выявленные недостатки в течение гарантийного срока и срока службы, </w:t>
            </w:r>
            <w:proofErr w:type="gramStart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>установленных</w:t>
            </w:r>
            <w:proofErr w:type="gramEnd"/>
            <w:r w:rsidRPr="00D420D5">
              <w:rPr>
                <w:rFonts w:ascii="Times New Roman" w:eastAsia="Lucida Sans Unicode" w:hAnsi="Times New Roman" w:cs="Times New Roman"/>
                <w:kern w:val="1"/>
                <w:lang w:eastAsia="ru-RU"/>
              </w:rPr>
              <w:t xml:space="preserve"> в настоящем Техническом задании.</w:t>
            </w:r>
          </w:p>
          <w:p w:rsidR="00D420D5" w:rsidRPr="00D420D5" w:rsidRDefault="00DC1E1C" w:rsidP="00DC1E1C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      </w: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b/>
                <w:lang w:eastAsia="ru-RU"/>
              </w:rPr>
              <w:t>2. Функциональные требования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2.1. При проведении врачебных манипуляций Заказчик выполняет следующие условия: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определение цвета зубов (шкала расцветок указывается в наряде на работу);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определение центрального соотношения челюстей (центральное отношение определяется в сидячем положении пациента);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препарирование зуба с уступом 0,5-1 мм в </w:t>
            </w:r>
            <w:proofErr w:type="spell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предесневой</w:t>
            </w:r>
            <w:proofErr w:type="spell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 области зуба, поверхность культи, без острых углов и </w:t>
            </w:r>
            <w:proofErr w:type="spell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поднутрений</w:t>
            </w:r>
            <w:proofErr w:type="spell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штифтование</w:t>
            </w:r>
            <w:proofErr w:type="spell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 опорных зубов при изготовлении комбинированных протезов, осуществляет только </w:t>
            </w:r>
            <w:proofErr w:type="gram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индивидуальными</w:t>
            </w:r>
            <w:proofErr w:type="gram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 литыми </w:t>
            </w:r>
            <w:proofErr w:type="spell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штифтовкладками</w:t>
            </w:r>
            <w:proofErr w:type="spell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при фиксации комбинированных протезов съемная и несъемная части фиксируются вместе;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слепки принимаются без пор, оттяжек, снятые с зубных рядов, с предварительной ретракции десны;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слепки под изготовление мастер - модели должны четко отображать протезное ложе, без оттяжек и пор, каркасы несъемной части протеза должны находиться в слепке;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трансферы имплантатов должны быть зафиксированы в слепке;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не принимать самостоятельных манипуляций по коррекции формы, цвета, изменению конструкции протеза без согласования с Подрядчиком.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2.2. Эталоном правильного изготовления протеза служит </w:t>
            </w:r>
            <w:proofErr w:type="gramStart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протез</w:t>
            </w:r>
            <w:proofErr w:type="gramEnd"/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 xml:space="preserve"> припасованный на модели. В случае незначительного расхождения с клинической ситуацией протеза и полости рта (контакт с зубами антагонистами, с рядом стоящими зубами и слизистой оболочкой), коррекция осуществляется доктором непосредственно в клинике с соблюдением щадящей обработки конструкции применением охлаждения при шлифовке протеза и полировке.</w:t>
            </w:r>
          </w:p>
          <w:p w:rsidR="00DC1E1C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614FA">
              <w:rPr>
                <w:rFonts w:ascii="Times New Roman" w:eastAsia="Times New Roman" w:hAnsi="Times New Roman" w:cs="Times New Roman"/>
                <w:lang w:eastAsia="ru-RU"/>
              </w:rPr>
              <w:t>2.3. Заказчиком установлены следующие сроки гарантии и сроки службы изготовленных Подрядчиком протезов:</w:t>
            </w:r>
          </w:p>
          <w:p w:rsidR="00DC1E1C" w:rsidRPr="00B614FA" w:rsidRDefault="00DC1E1C" w:rsidP="00B614FA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W w:w="14629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0"/>
              <w:gridCol w:w="8505"/>
              <w:gridCol w:w="3402"/>
              <w:gridCol w:w="1842"/>
            </w:tblGrid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 xml:space="preserve">Наименование 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гарантии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lang w:eastAsia="ru-RU"/>
                    </w:rPr>
                    <w:t>Срок службы</w:t>
                  </w:r>
                </w:p>
              </w:tc>
            </w:tr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2</w:t>
                  </w:r>
                </w:p>
              </w:tc>
              <w:tc>
                <w:tcPr>
                  <w:tcW w:w="34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3</w:t>
                  </w:r>
                </w:p>
              </w:tc>
              <w:tc>
                <w:tcPr>
                  <w:tcW w:w="1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4</w:t>
                  </w:r>
                </w:p>
              </w:tc>
            </w:tr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8505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</w:t>
                  </w:r>
                  <w:proofErr w:type="spellStart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виниры</w:t>
                  </w:r>
                  <w:proofErr w:type="spellEnd"/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, вкладки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.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PRESS</w:t>
                  </w:r>
                </w:p>
              </w:tc>
              <w:tc>
                <w:tcPr>
                  <w:tcW w:w="3402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  <w:bookmarkStart w:id="0" w:name="_GoBack"/>
                  <w:bookmarkEnd w:id="0"/>
                </w:p>
              </w:tc>
              <w:tc>
                <w:tcPr>
                  <w:tcW w:w="1842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8505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на каркасе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</w:t>
                  </w:r>
                </w:p>
              </w:tc>
              <w:tc>
                <w:tcPr>
                  <w:tcW w:w="3402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3</w:t>
                  </w:r>
                </w:p>
              </w:tc>
              <w:tc>
                <w:tcPr>
                  <w:tcW w:w="8505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Коронки, мостовидные протезы металлокерамические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  <w:tr w:rsidR="00DC1E1C" w:rsidRPr="00D420D5" w:rsidTr="002A17A5">
              <w:trPr>
                <w:trHeight w:val="70"/>
              </w:trPr>
              <w:tc>
                <w:tcPr>
                  <w:tcW w:w="880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8505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  <w:color w:val="000000"/>
                      <w:shd w:val="clear" w:color="auto" w:fill="FFFFFF"/>
                      <w:lang w:eastAsia="ru-RU"/>
                    </w:rPr>
                  </w:pP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 xml:space="preserve">Коронки, мостовидные протезы каркас 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О2 (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/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eastAsia="ru-RU"/>
                    </w:rPr>
                    <w:t>) на имплантате</w:t>
                  </w:r>
                </w:p>
              </w:tc>
              <w:tc>
                <w:tcPr>
                  <w:tcW w:w="3402" w:type="dxa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highlight w:val="gree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  <w:tc>
                <w:tcPr>
                  <w:tcW w:w="1842" w:type="dxa"/>
                  <w:shd w:val="clear" w:color="auto" w:fill="auto"/>
                  <w:vAlign w:val="center"/>
                </w:tcPr>
                <w:p w:rsidR="00DC1E1C" w:rsidRPr="00D420D5" w:rsidRDefault="00DC1E1C" w:rsidP="002A17A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Cs/>
                      <w:lang w:eastAsia="ru-RU"/>
                    </w:rPr>
                    <w:t>1 год</w:t>
                  </w:r>
                </w:p>
              </w:tc>
            </w:tr>
          </w:tbl>
          <w:p w:rsidR="00DC1E1C" w:rsidRDefault="00DC1E1C" w:rsidP="00DC1E1C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  <w:p w:rsidR="00DC1E1C" w:rsidRPr="00DC1E1C" w:rsidRDefault="00DC1E1C" w:rsidP="00DC1E1C">
            <w:pPr>
              <w:tabs>
                <w:tab w:val="left" w:pos="426"/>
              </w:tabs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DC1E1C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Особенности предоставления гарантии:</w:t>
            </w:r>
          </w:p>
          <w:p w:rsidR="00DC1E1C" w:rsidRPr="00DC1E1C" w:rsidRDefault="00DC1E1C" w:rsidP="00DC1E1C">
            <w:pPr>
              <w:numPr>
                <w:ilvl w:val="0"/>
                <w:numId w:val="2"/>
              </w:numPr>
              <w:tabs>
                <w:tab w:val="left" w:pos="426"/>
              </w:tabs>
              <w:spacing w:after="200" w:line="276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E1C">
              <w:rPr>
                <w:rFonts w:ascii="Times New Roman" w:eastAsia="Times New Roman" w:hAnsi="Times New Roman" w:cs="Times New Roman"/>
                <w:lang w:eastAsia="ru-RU"/>
              </w:rPr>
              <w:t>при неудовлетворительной гигиене полости рта, наличии вредных привычек, приеме грубой пищи сроки гарантии на все виды протезирования уменьшаются на 50%;</w:t>
            </w:r>
          </w:p>
          <w:p w:rsidR="00DC1E1C" w:rsidRPr="00DC1E1C" w:rsidRDefault="00DC1E1C" w:rsidP="00DC1E1C">
            <w:pPr>
              <w:numPr>
                <w:ilvl w:val="0"/>
                <w:numId w:val="2"/>
              </w:numPr>
              <w:tabs>
                <w:tab w:val="left" w:pos="426"/>
              </w:tabs>
              <w:spacing w:after="200" w:line="276" w:lineRule="auto"/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DC1E1C">
              <w:rPr>
                <w:rFonts w:ascii="Times New Roman" w:eastAsia="Times New Roman" w:hAnsi="Times New Roman" w:cs="Times New Roman"/>
                <w:lang w:eastAsia="ru-RU"/>
              </w:rPr>
              <w:t>несоблюдение правил пользования протезом, которые делают невозможным или недопустимыми использование результата работы в соответствии с целевым назначением, влечет переделку протеза за счет потребителя;</w:t>
            </w:r>
            <w:proofErr w:type="gramEnd"/>
          </w:p>
          <w:p w:rsidR="00AA1D72" w:rsidRPr="00D420D5" w:rsidRDefault="00DC1E1C" w:rsidP="00AA1D72">
            <w:pPr>
              <w:tabs>
                <w:tab w:val="left" w:pos="426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C1E1C">
              <w:rPr>
                <w:rFonts w:ascii="Times New Roman" w:eastAsia="Times New Roman" w:hAnsi="Times New Roman" w:cs="Times New Roman"/>
                <w:lang w:eastAsia="ru-RU"/>
              </w:rPr>
              <w:t xml:space="preserve">гарантия не распространяется на протезы при изменении протезного ложа после удаления зубов или других хирургических вмешательств, </w:t>
            </w:r>
            <w:proofErr w:type="spellStart"/>
            <w:r w:rsidRPr="00DC1E1C">
              <w:rPr>
                <w:rFonts w:ascii="Times New Roman" w:eastAsia="Times New Roman" w:hAnsi="Times New Roman" w:cs="Times New Roman"/>
                <w:lang w:eastAsia="ru-RU"/>
              </w:rPr>
              <w:t>иммидиат</w:t>
            </w:r>
            <w:proofErr w:type="spellEnd"/>
            <w:r w:rsidRPr="00DC1E1C">
              <w:rPr>
                <w:rFonts w:ascii="Times New Roman" w:eastAsia="Times New Roman" w:hAnsi="Times New Roman" w:cs="Times New Roman"/>
                <w:lang w:eastAsia="ru-RU"/>
              </w:rPr>
              <w:t xml:space="preserve"> протезы, протезы, изготовленные пациентам до окончательного формирования челюстно-лицевого скелета (протезы изготавливаются по медицинским показаниям).</w:t>
            </w:r>
          </w:p>
          <w:p w:rsidR="00AA1D72" w:rsidRPr="009A555E" w:rsidRDefault="00AA1D72" w:rsidP="009A555E">
            <w:pPr>
              <w:numPr>
                <w:ilvl w:val="0"/>
                <w:numId w:val="2"/>
              </w:numPr>
              <w:tabs>
                <w:tab w:val="left" w:pos="426"/>
              </w:tabs>
              <w:ind w:left="0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420D5" w:rsidRPr="00D420D5" w:rsidTr="00D420D5">
        <w:trPr>
          <w:trHeight w:val="345"/>
        </w:trPr>
        <w:tc>
          <w:tcPr>
            <w:tcW w:w="14992" w:type="dxa"/>
          </w:tcPr>
          <w:p w:rsidR="00083AA1" w:rsidRPr="00D420D5" w:rsidRDefault="00D420D5" w:rsidP="00083AA1">
            <w:pPr>
              <w:tabs>
                <w:tab w:val="left" w:pos="567"/>
              </w:tabs>
              <w:spacing w:before="240" w:after="120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3</w:t>
            </w:r>
            <w:r w:rsidR="00083AA1"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. </w:t>
            </w:r>
            <w:r w:rsidR="00357F05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</w:t>
            </w:r>
            <w:r w:rsidR="0043078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сроки выполнения</w:t>
            </w:r>
            <w:r w:rsidR="00357F0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работ</w:t>
            </w:r>
          </w:p>
          <w:tbl>
            <w:tblPr>
              <w:tblW w:w="147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495"/>
              <w:gridCol w:w="1155"/>
              <w:gridCol w:w="30"/>
              <w:gridCol w:w="15"/>
              <w:gridCol w:w="1205"/>
              <w:gridCol w:w="4257"/>
            </w:tblGrid>
            <w:tr w:rsidR="00083AA1" w:rsidRPr="00D420D5" w:rsidTr="0011493D">
              <w:tc>
                <w:tcPr>
                  <w:tcW w:w="585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№ </w:t>
                  </w:r>
                  <w:proofErr w:type="gramStart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п</w:t>
                  </w:r>
                  <w:proofErr w:type="gramEnd"/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/п</w:t>
                  </w:r>
                </w:p>
              </w:tc>
              <w:tc>
                <w:tcPr>
                  <w:tcW w:w="7495" w:type="dxa"/>
                  <w:vAlign w:val="center"/>
                </w:tcPr>
                <w:p w:rsidR="00083AA1" w:rsidRPr="00D420D5" w:rsidRDefault="00D2528B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Наименование</w:t>
                  </w:r>
                  <w:r w:rsidR="00AB265C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(вид)</w:t>
                  </w: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 xml:space="preserve"> работ</w:t>
                  </w:r>
                </w:p>
              </w:tc>
              <w:tc>
                <w:tcPr>
                  <w:tcW w:w="1155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Ед. изм.</w:t>
                  </w:r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Кол-во</w:t>
                  </w:r>
                </w:p>
              </w:tc>
              <w:tc>
                <w:tcPr>
                  <w:tcW w:w="4257" w:type="dxa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i/>
                      <w:lang w:eastAsia="ru-RU"/>
                    </w:rPr>
                    <w:t>Сроки изготовления (рабочие дни)</w:t>
                  </w:r>
                </w:p>
              </w:tc>
            </w:tr>
            <w:tr w:rsidR="00083AA1" w:rsidRPr="00D420D5" w:rsidTr="0011493D">
              <w:tc>
                <w:tcPr>
                  <w:tcW w:w="14742" w:type="dxa"/>
                  <w:gridSpan w:val="7"/>
                  <w:vAlign w:val="center"/>
                </w:tcPr>
                <w:p w:rsidR="00083AA1" w:rsidRPr="00D420D5" w:rsidRDefault="00083AA1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1. Протезирование на имплантатах:</w:t>
                  </w:r>
                </w:p>
              </w:tc>
            </w:tr>
            <w:tr w:rsidR="00C36E74" w:rsidRPr="00D420D5" w:rsidTr="00B614FA">
              <w:tc>
                <w:tcPr>
                  <w:tcW w:w="585" w:type="dxa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металлокерамической коронки на имплантате (коронка +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десневая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маска + фрезеровка </w:t>
                  </w:r>
                  <w:proofErr w:type="gram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стандартного</w:t>
                  </w:r>
                  <w:proofErr w:type="gram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(без стоимости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C36E74" w:rsidRPr="00D420D5" w:rsidRDefault="00C36E74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C36E74" w:rsidRPr="00D420D5" w:rsidTr="00B614FA">
              <w:tc>
                <w:tcPr>
                  <w:tcW w:w="585" w:type="dxa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металлокерамической коронки в мостовидном протезе на имплантате (коронка +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десневая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маска + фрезеровка </w:t>
                  </w:r>
                  <w:proofErr w:type="gram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стандартного</w:t>
                  </w:r>
                  <w:proofErr w:type="gram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+ пассивация) (без стоимости </w:t>
                  </w:r>
                  <w:proofErr w:type="spellStart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155" w:type="dxa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vAlign w:val="center"/>
                </w:tcPr>
                <w:p w:rsidR="00C36E74" w:rsidRPr="00D420D5" w:rsidRDefault="00C36E74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C36E74" w:rsidRPr="00D420D5" w:rsidTr="00B614FA">
              <w:tc>
                <w:tcPr>
                  <w:tcW w:w="585" w:type="dxa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металлокерамического зуба (промежуток) в мостовидном протезе на имплантатах</w:t>
                  </w:r>
                </w:p>
              </w:tc>
              <w:tc>
                <w:tcPr>
                  <w:tcW w:w="1155" w:type="dxa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50" w:type="dxa"/>
                  <w:gridSpan w:val="3"/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BF2AB2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</w:p>
              </w:tc>
              <w:tc>
                <w:tcPr>
                  <w:tcW w:w="4257" w:type="dxa"/>
                  <w:vAlign w:val="center"/>
                </w:tcPr>
                <w:p w:rsidR="00C36E74" w:rsidRPr="00D420D5" w:rsidRDefault="00C36E74" w:rsidP="00EC6C27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До 5 ед. каркас – не более 7 дней, нанесение керамики – не более 7 дней. Свыше 5 ед. –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  <w:tr w:rsidR="00C36E74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E74" w:rsidRPr="00D420D5" w:rsidRDefault="00C36E74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2.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IPS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E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.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MAX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PRESS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:</w:t>
                  </w:r>
                </w:p>
              </w:tc>
            </w:tr>
            <w:tr w:rsidR="00C36E7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винира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, коронки IPS E.MAX 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 xml:space="preserve">Не более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  <w:lang w:val="en-US"/>
                    </w:rPr>
                    <w:t xml:space="preserve">12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дней</w:t>
                  </w:r>
                </w:p>
              </w:tc>
            </w:tr>
            <w:tr w:rsidR="00C36E7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вкладки IPS E.MAX PRESS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2C4BBE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12 дней</w:t>
                  </w:r>
                </w:p>
              </w:tc>
            </w:tr>
            <w:tr w:rsidR="00C36E74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36E74" w:rsidRPr="00D420D5" w:rsidRDefault="00C36E74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 xml:space="preserve">3. Несъемное протезирование 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Zn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02 (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Cad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/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val="en-US" w:eastAsia="ru-RU"/>
                    </w:rPr>
                    <w:t>Cam</w:t>
                  </w: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):</w:t>
                  </w:r>
                </w:p>
              </w:tc>
            </w:tr>
            <w:tr w:rsidR="00CD5B4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керамической коронки, зуба на каркасе Zn02 (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Cad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Cam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30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CD5B4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Изготовленеие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керамической коронки на каркасе Zn02 (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Cad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Cam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) на имплантате винтовая </w:t>
                  </w:r>
                  <w:proofErr w:type="gram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фиксация</w:t>
                  </w:r>
                  <w:proofErr w:type="gram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CD5B4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</w:t>
                  </w:r>
                  <w:proofErr w:type="gram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индивидуального</w:t>
                  </w:r>
                  <w:proofErr w:type="gram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из Zn02 (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Cad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Cam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) включая титановое основание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CD5B4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4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Изготовление </w:t>
                  </w:r>
                  <w:proofErr w:type="gram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индивидуального</w:t>
                  </w:r>
                  <w:proofErr w:type="gram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абатмента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Ti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, 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CoCr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) (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Cad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Cam</w:t>
                  </w:r>
                  <w:proofErr w:type="spellEnd"/>
                  <w:r w:rsidRPr="00D81AD1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185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50F76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2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14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Pr="001944B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CD5B44" w:rsidRPr="00D420D5" w:rsidTr="0011493D">
              <w:tc>
                <w:tcPr>
                  <w:tcW w:w="14742" w:type="dxa"/>
                  <w:gridSpan w:val="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i/>
                      <w:lang w:eastAsia="ru-RU"/>
                    </w:rPr>
                    <w:t>4. Дополнительные работы:</w:t>
                  </w:r>
                </w:p>
              </w:tc>
            </w:tr>
            <w:tr w:rsidR="00CD5B44" w:rsidRPr="00D420D5" w:rsidTr="004A56E9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временной пластмассовой одноцветной коронки (</w:t>
                  </w:r>
                  <w:proofErr w:type="spellStart"/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Cad</w:t>
                  </w:r>
                  <w:proofErr w:type="spellEnd"/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/</w:t>
                  </w:r>
                  <w:proofErr w:type="spellStart"/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Cam</w:t>
                  </w:r>
                  <w:proofErr w:type="spellEnd"/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center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D420D5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6 дней</w:t>
                  </w:r>
                </w:p>
              </w:tc>
            </w:tr>
            <w:tr w:rsidR="00CD5B44" w:rsidRPr="00D420D5" w:rsidTr="00B614F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Предварительное восковое моделирование ВАКС-АП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53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</w:t>
                  </w:r>
                  <w:r w:rsidRPr="00643E3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е более 20 дней</w:t>
                  </w:r>
                </w:p>
              </w:tc>
            </w:tr>
            <w:tr w:rsidR="00CD5B44" w:rsidRPr="00D420D5" w:rsidTr="00B614FA">
              <w:tc>
                <w:tcPr>
                  <w:tcW w:w="5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</w:p>
              </w:tc>
              <w:tc>
                <w:tcPr>
                  <w:tcW w:w="74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widowControl w:val="0"/>
                    <w:spacing w:after="0" w:line="240" w:lineRule="auto"/>
                    <w:jc w:val="both"/>
                    <w:outlineLvl w:val="0"/>
                    <w:rPr>
                      <w:rFonts w:ascii="Times New Roman" w:eastAsia="Times New Roman" w:hAnsi="Times New Roman" w:cs="Times New Roman"/>
                    </w:rPr>
                  </w:pPr>
                  <w:r w:rsidRPr="009F643B">
                    <w:rPr>
                      <w:rFonts w:ascii="Times New Roman" w:eastAsia="Times New Roman" w:hAnsi="Times New Roman" w:cs="Times New Roman"/>
                      <w:lang w:eastAsia="ru-RU"/>
                    </w:rPr>
                    <w:t>Изготовление разборной модели (дополнительно)</w:t>
                  </w:r>
                </w:p>
              </w:tc>
              <w:tc>
                <w:tcPr>
                  <w:tcW w:w="1200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шт</w:t>
                  </w:r>
                  <w:proofErr w:type="gramStart"/>
                  <w:r w:rsidRPr="0058090C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абот</w:t>
                  </w:r>
                  <w:proofErr w:type="spellEnd"/>
                </w:p>
              </w:tc>
              <w:tc>
                <w:tcPr>
                  <w:tcW w:w="12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Pr="00D420D5" w:rsidRDefault="00CD5B44" w:rsidP="0011493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</w:p>
              </w:tc>
              <w:tc>
                <w:tcPr>
                  <w:tcW w:w="4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D5B44" w:rsidRDefault="00CD5B44" w:rsidP="00EC6C27">
                  <w:pPr>
                    <w:jc w:val="center"/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hd w:val="clear" w:color="auto" w:fill="FFFFFF"/>
                    </w:rPr>
                    <w:t>Не более 20 дней</w:t>
                  </w:r>
                </w:p>
              </w:tc>
            </w:tr>
          </w:tbl>
          <w:p w:rsidR="00083AA1" w:rsidRPr="00D420D5" w:rsidRDefault="00083AA1" w:rsidP="00083AA1">
            <w:pPr>
              <w:tabs>
                <w:tab w:val="left" w:pos="567"/>
              </w:tabs>
              <w:spacing w:before="240" w:after="120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Место оказания </w:t>
            </w:r>
            <w:r w:rsidR="00B647FF">
              <w:rPr>
                <w:rFonts w:ascii="Times New Roman" w:eastAsia="Times New Roman" w:hAnsi="Times New Roman" w:cs="Times New Roman"/>
                <w:b/>
                <w:lang w:eastAsia="ru-RU"/>
              </w:rPr>
              <w:t>работ</w:t>
            </w:r>
            <w:r w:rsidRPr="00D420D5">
              <w:rPr>
                <w:rFonts w:ascii="Times New Roman" w:eastAsia="Times New Roman" w:hAnsi="Times New Roman" w:cs="Times New Roman"/>
                <w:b/>
                <w:lang w:eastAsia="ru-RU"/>
              </w:rPr>
              <w:t>:</w:t>
            </w:r>
          </w:p>
          <w:p w:rsidR="00D420D5" w:rsidRPr="00D420D5" w:rsidRDefault="00083AA1" w:rsidP="00083AA1">
            <w:pPr>
              <w:tabs>
                <w:tab w:val="num" w:pos="1245"/>
              </w:tabs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Подрядчика</w:t>
            </w:r>
            <w:r w:rsidR="00066482">
              <w:rPr>
                <w:rFonts w:ascii="Times New Roman" w:eastAsia="Times New Roman" w:hAnsi="Times New Roman" w:cs="Times New Roman"/>
                <w:lang w:eastAsia="ru-RU"/>
              </w:rPr>
              <w:t xml:space="preserve"> по адресу: _____________________________</w:t>
            </w:r>
            <w:r w:rsidRPr="00D420D5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Заказчик:                                                                                                                                                           Подрядчик:</w:t>
      </w:r>
    </w:p>
    <w:p w:rsid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327378" w:rsidRPr="00327378" w:rsidRDefault="00327378" w:rsidP="00327378">
      <w:pPr>
        <w:tabs>
          <w:tab w:val="left" w:pos="112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EF1948" w:rsidRDefault="00327378" w:rsidP="004A56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2737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 С.В. Мовергоз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</w:t>
      </w:r>
    </w:p>
    <w:sectPr w:rsidR="00EF1948" w:rsidSect="00AA1D72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D1000"/>
    <w:multiLevelType w:val="hybridMultilevel"/>
    <w:tmpl w:val="0390133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D5"/>
    <w:rsid w:val="00066482"/>
    <w:rsid w:val="00083AA1"/>
    <w:rsid w:val="002133A5"/>
    <w:rsid w:val="00221B82"/>
    <w:rsid w:val="00327378"/>
    <w:rsid w:val="00357F05"/>
    <w:rsid w:val="00430788"/>
    <w:rsid w:val="00480A0D"/>
    <w:rsid w:val="004A56E9"/>
    <w:rsid w:val="007106B9"/>
    <w:rsid w:val="00837107"/>
    <w:rsid w:val="008919AE"/>
    <w:rsid w:val="008D57BA"/>
    <w:rsid w:val="009133FE"/>
    <w:rsid w:val="009A555E"/>
    <w:rsid w:val="009D3CE8"/>
    <w:rsid w:val="00A5205C"/>
    <w:rsid w:val="00AA1D72"/>
    <w:rsid w:val="00AB265C"/>
    <w:rsid w:val="00B614FA"/>
    <w:rsid w:val="00B647FF"/>
    <w:rsid w:val="00C154CC"/>
    <w:rsid w:val="00C36E74"/>
    <w:rsid w:val="00C64A80"/>
    <w:rsid w:val="00CD08F1"/>
    <w:rsid w:val="00CD5B44"/>
    <w:rsid w:val="00D2528B"/>
    <w:rsid w:val="00D420D5"/>
    <w:rsid w:val="00DC1E1C"/>
    <w:rsid w:val="00E43F4D"/>
    <w:rsid w:val="00E47B2D"/>
    <w:rsid w:val="00EC6C27"/>
    <w:rsid w:val="00EF1948"/>
    <w:rsid w:val="00F13756"/>
    <w:rsid w:val="00F26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55E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uiPriority w:val="9"/>
    <w:semiHidden/>
    <w:rsid w:val="009A555E"/>
    <w:rPr>
      <w:rFonts w:ascii="Cambria" w:eastAsia="Times New Roman" w:hAnsi="Cambria" w:cs="Times New Roman"/>
      <w:i/>
      <w:iCs/>
      <w:color w:val="404040"/>
    </w:rPr>
  </w:style>
  <w:style w:type="character" w:styleId="a4">
    <w:name w:val="annotation reference"/>
    <w:basedOn w:val="a0"/>
    <w:uiPriority w:val="99"/>
    <w:semiHidden/>
    <w:unhideWhenUsed/>
    <w:rsid w:val="00C64A80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C64A80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C64A80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C64A80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C64A80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64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A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91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31</cp:revision>
  <dcterms:created xsi:type="dcterms:W3CDTF">2014-09-18T11:01:00Z</dcterms:created>
  <dcterms:modified xsi:type="dcterms:W3CDTF">2015-02-16T06:13:00Z</dcterms:modified>
</cp:coreProperties>
</file>